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AE994" w14:textId="20E95ECC" w:rsidR="00702130" w:rsidRDefault="0098680B" w:rsidP="00AB201D">
      <w:pPr>
        <w:keepNext/>
        <w:keepLines/>
        <w:suppressAutoHyphens/>
        <w:rPr>
          <w:sz w:val="18"/>
          <w:szCs w:val="18"/>
        </w:rPr>
      </w:pPr>
      <w:r>
        <w:rPr>
          <w:sz w:val="18"/>
          <w:szCs w:val="18"/>
        </w:rPr>
        <w:t xml:space="preserve">Příloha č. </w:t>
      </w:r>
      <w:r w:rsidR="00AB201D">
        <w:rPr>
          <w:sz w:val="18"/>
          <w:szCs w:val="18"/>
        </w:rPr>
        <w:t>2</w:t>
      </w:r>
      <w:r w:rsidR="00E14A73">
        <w:rPr>
          <w:sz w:val="18"/>
          <w:szCs w:val="18"/>
        </w:rPr>
        <w:t>b</w:t>
      </w:r>
      <w:r>
        <w:rPr>
          <w:sz w:val="18"/>
          <w:szCs w:val="18"/>
        </w:rPr>
        <w:t xml:space="preserve"> Rámcové dohody – Bližší specifikace </w:t>
      </w:r>
      <w:r w:rsidR="00AB201D">
        <w:rPr>
          <w:sz w:val="18"/>
          <w:szCs w:val="18"/>
        </w:rPr>
        <w:t>Díla</w:t>
      </w:r>
    </w:p>
    <w:p w14:paraId="2C147C8A" w14:textId="242B6555" w:rsidR="00AB201D" w:rsidRPr="00AB201D" w:rsidRDefault="00AB201D" w:rsidP="00AB201D">
      <w:pPr>
        <w:pStyle w:val="podlnek"/>
        <w:numPr>
          <w:ilvl w:val="0"/>
          <w:numId w:val="0"/>
        </w:numPr>
        <w:suppressAutoHyphens/>
        <w:rPr>
          <w:b/>
          <w:u w:val="single"/>
        </w:rPr>
      </w:pPr>
      <w:r>
        <w:rPr>
          <w:b/>
        </w:rPr>
        <w:t>S</w:t>
      </w:r>
      <w:r w:rsidRPr="00AB201D">
        <w:rPr>
          <w:b/>
        </w:rPr>
        <w:t>amotná realizace IGP pražcového podloží a zemních těles nestabilních úseků tratí včetně závěrečné zprávy</w:t>
      </w:r>
      <w:r w:rsidRPr="00AB201D">
        <w:rPr>
          <w:b/>
          <w:u w:val="single"/>
        </w:rPr>
        <w:t xml:space="preserve"> </w:t>
      </w:r>
    </w:p>
    <w:p w14:paraId="1300504C" w14:textId="77777777" w:rsidR="00AB201D" w:rsidRPr="00AB201D" w:rsidRDefault="00AB201D" w:rsidP="00AB201D">
      <w:pPr>
        <w:pStyle w:val="Normlnodstavec"/>
        <w:numPr>
          <w:ilvl w:val="0"/>
          <w:numId w:val="0"/>
        </w:numPr>
        <w:tabs>
          <w:tab w:val="clear" w:pos="1361"/>
        </w:tabs>
        <w:suppressAutoHyphens/>
        <w:rPr>
          <w:u w:val="single"/>
        </w:rPr>
      </w:pPr>
      <w:r w:rsidRPr="00AB201D">
        <w:rPr>
          <w:u w:val="single"/>
        </w:rPr>
        <w:t xml:space="preserve">Hlavní cíle navrhovaného průzkumu jsou následující: </w:t>
      </w:r>
    </w:p>
    <w:p w14:paraId="0E151DDF" w14:textId="77777777" w:rsidR="00AB201D" w:rsidRPr="00A8633F" w:rsidRDefault="00AB201D" w:rsidP="00AB201D">
      <w:pPr>
        <w:pStyle w:val="Normlnodstavec"/>
        <w:numPr>
          <w:ilvl w:val="0"/>
          <w:numId w:val="37"/>
        </w:numPr>
        <w:tabs>
          <w:tab w:val="clear" w:pos="1361"/>
        </w:tabs>
        <w:suppressAutoHyphens/>
        <w:ind w:left="709"/>
      </w:pPr>
      <w:r>
        <w:t>Z</w:t>
      </w:r>
      <w:r w:rsidRPr="00A8633F">
        <w:t>ajistit v dostatečné míře údaje o inženýrskogeologických poměrech a geotechnických vlastnostech konstrukčních vrstev, celého zemního tělesa a dotčeného okolí trasy.</w:t>
      </w:r>
    </w:p>
    <w:p w14:paraId="5B27B892" w14:textId="77777777" w:rsidR="00AB201D" w:rsidRPr="00A8633F" w:rsidRDefault="00AB201D" w:rsidP="00AB201D">
      <w:pPr>
        <w:pStyle w:val="Normlnodstavec"/>
        <w:numPr>
          <w:ilvl w:val="0"/>
          <w:numId w:val="37"/>
        </w:numPr>
        <w:tabs>
          <w:tab w:val="clear" w:pos="1361"/>
        </w:tabs>
        <w:suppressAutoHyphens/>
        <w:ind w:left="709"/>
      </w:pPr>
      <w:r>
        <w:t>S</w:t>
      </w:r>
      <w:r w:rsidRPr="00A8633F">
        <w:t xml:space="preserve">hromážděné údaje musí umožnit návrh všech částí tělesa železničního spodku, tj. konstrukce pražcového podloží splňující požadavky na únosnost a promrzání, odvodňovacího zařízení (zejména vsakovacích objektů), svahů zemního tělesa, sanace nestabilního zemního tělesa, případně i sanace / zajištění sesuvných území, které mohou ohrozit železniční trať. </w:t>
      </w:r>
    </w:p>
    <w:p w14:paraId="1DE09A99" w14:textId="77777777" w:rsidR="00AB201D" w:rsidRPr="00A8633F" w:rsidRDefault="00AB201D" w:rsidP="00AB201D">
      <w:pPr>
        <w:pStyle w:val="Normlnodstavec"/>
        <w:numPr>
          <w:ilvl w:val="0"/>
          <w:numId w:val="37"/>
        </w:numPr>
        <w:tabs>
          <w:tab w:val="clear" w:pos="1361"/>
        </w:tabs>
        <w:suppressAutoHyphens/>
        <w:ind w:left="709"/>
      </w:pPr>
      <w:r>
        <w:t>R</w:t>
      </w:r>
      <w:r w:rsidRPr="00A8633F">
        <w:t xml:space="preserve">ozsah průzkumu může být v rámci realizace upraven dle požadavků projektanta tak, aby byly získány potřebné podklady pro zpracování projektové dokumentace navrhovaných konstrukcí. </w:t>
      </w:r>
    </w:p>
    <w:p w14:paraId="4C97A617" w14:textId="77777777" w:rsidR="00AB201D" w:rsidRPr="00A8633F" w:rsidRDefault="00AB201D" w:rsidP="00AB201D">
      <w:pPr>
        <w:pStyle w:val="Normlnodstavec"/>
        <w:numPr>
          <w:ilvl w:val="0"/>
          <w:numId w:val="37"/>
        </w:numPr>
        <w:tabs>
          <w:tab w:val="clear" w:pos="1361"/>
        </w:tabs>
        <w:suppressAutoHyphens/>
        <w:ind w:left="709"/>
      </w:pPr>
      <w:r>
        <w:t>Z</w:t>
      </w:r>
      <w:r w:rsidRPr="00A8633F">
        <w:t xml:space="preserve">aměření projektu průzkumu především na poruchy, deformace, stabilitu svahů a na místa, kde projektová dokumentace uvažuje se zásahy do svahů zemního tělesa, které by mohly vyvolat problémy s jejich stabilitou (změna sklonu svahu, rozšíření drážní stezky atd.). </w:t>
      </w:r>
    </w:p>
    <w:p w14:paraId="70CB9745" w14:textId="77777777" w:rsidR="00AB201D" w:rsidRPr="00A8633F" w:rsidRDefault="00AB201D" w:rsidP="00AB201D">
      <w:pPr>
        <w:pStyle w:val="Normlnodstavec"/>
        <w:numPr>
          <w:ilvl w:val="0"/>
          <w:numId w:val="37"/>
        </w:numPr>
        <w:tabs>
          <w:tab w:val="clear" w:pos="1361"/>
        </w:tabs>
        <w:suppressAutoHyphens/>
        <w:ind w:left="709"/>
      </w:pPr>
      <w:r>
        <w:t>U</w:t>
      </w:r>
      <w:r w:rsidRPr="00A8633F">
        <w:t xml:space="preserve"> poruch a deformací zemního tělesa (zahrnující např. příčné a podélné prohlubně, štěrková hnízda, vodní pytle) je v rámci podrobného průzkumu nutno zjistit jejich příčiny a rozsah a stanovit prognóza jejich vývoje. </w:t>
      </w:r>
    </w:p>
    <w:p w14:paraId="3782331A" w14:textId="77777777" w:rsidR="0098680B" w:rsidRDefault="0098680B" w:rsidP="00AB201D">
      <w:pPr>
        <w:keepNext/>
        <w:keepLines/>
        <w:suppressAutoHyphens/>
        <w:rPr>
          <w:sz w:val="18"/>
          <w:szCs w:val="18"/>
          <w:u w:val="single"/>
        </w:rPr>
      </w:pPr>
    </w:p>
    <w:p w14:paraId="46DC747D" w14:textId="0936F68B" w:rsidR="0098680B" w:rsidRDefault="0098680B" w:rsidP="00AB201D">
      <w:pPr>
        <w:keepNext/>
        <w:keepLines/>
        <w:suppressAutoHyphens/>
        <w:rPr>
          <w:sz w:val="18"/>
          <w:szCs w:val="18"/>
          <w:u w:val="single"/>
        </w:rPr>
      </w:pPr>
      <w:r>
        <w:rPr>
          <w:sz w:val="18"/>
          <w:szCs w:val="18"/>
          <w:u w:val="single"/>
        </w:rPr>
        <w:t xml:space="preserve">Bližší specifikace </w:t>
      </w:r>
      <w:r w:rsidR="00AB201D">
        <w:rPr>
          <w:sz w:val="18"/>
          <w:szCs w:val="18"/>
          <w:u w:val="single"/>
        </w:rPr>
        <w:t>Díla</w:t>
      </w:r>
    </w:p>
    <w:p w14:paraId="6D149C79" w14:textId="77777777" w:rsidR="00AB201D" w:rsidRDefault="00AB201D" w:rsidP="00AB201D">
      <w:pPr>
        <w:pStyle w:val="Normlnodstavec"/>
        <w:numPr>
          <w:ilvl w:val="0"/>
          <w:numId w:val="37"/>
        </w:numPr>
        <w:suppressAutoHyphens/>
      </w:pPr>
      <w:r>
        <w:t>Vrtné práce ( jádrové vrty vŕtané TK, Horizontálne vŕtané vrty,jádrvé vrty vŕtané dvojitou jádrovkou, piesometrické vrty, inklinometrické vrty, kopané šachtice).</w:t>
      </w:r>
    </w:p>
    <w:p w14:paraId="4AC3BEA6" w14:textId="77777777" w:rsidR="00AB201D" w:rsidRDefault="00AB201D" w:rsidP="00AB201D">
      <w:pPr>
        <w:pStyle w:val="Normlnodstavec"/>
        <w:numPr>
          <w:ilvl w:val="0"/>
          <w:numId w:val="37"/>
        </w:numPr>
        <w:suppressAutoHyphens/>
      </w:pPr>
      <w:r>
        <w:t>Souvisejíce práce s vrtníma prácemi (příprava pracovisť, likvidace vrtů, archivace a skartace vrtního jádra, osazení zhlaví).</w:t>
      </w:r>
    </w:p>
    <w:p w14:paraId="5275C756" w14:textId="77777777" w:rsidR="00AB201D" w:rsidRDefault="00AB201D" w:rsidP="00AB201D">
      <w:pPr>
        <w:pStyle w:val="Normlnodstavec"/>
        <w:numPr>
          <w:ilvl w:val="0"/>
          <w:numId w:val="37"/>
        </w:numPr>
        <w:suppressAutoHyphens/>
      </w:pPr>
      <w:r>
        <w:t>Odběr vzorků (odběr vzorků zemin, hornin a vody).</w:t>
      </w:r>
    </w:p>
    <w:p w14:paraId="0B6D10B4" w14:textId="77777777" w:rsidR="00AB201D" w:rsidRDefault="00AB201D" w:rsidP="00AB201D">
      <w:pPr>
        <w:pStyle w:val="Normlnodstavec"/>
        <w:numPr>
          <w:ilvl w:val="0"/>
          <w:numId w:val="37"/>
        </w:numPr>
        <w:suppressAutoHyphens/>
      </w:pPr>
      <w:r>
        <w:t>Polní zkoušky (piesometrické zkoušky, dynamické penetrační zkoušky, inklinometrické měření, měření Schmidtovym tvrdoměrem, statická zatěžovací zkouška, rázová zatěžovací zkouška).</w:t>
      </w:r>
    </w:p>
    <w:p w14:paraId="7226706D" w14:textId="77777777" w:rsidR="00AB201D" w:rsidRDefault="00AB201D" w:rsidP="00AB201D">
      <w:pPr>
        <w:pStyle w:val="Normlnodstavec"/>
        <w:numPr>
          <w:ilvl w:val="0"/>
          <w:numId w:val="37"/>
        </w:numPr>
        <w:suppressAutoHyphens/>
      </w:pPr>
      <w:r>
        <w:t>Geofyzikální práce ( seizmické metody, odporové metody, gravimetrie, georadarové metody, karotážní měření, metoda spontání polarizace).</w:t>
      </w:r>
    </w:p>
    <w:p w14:paraId="47B3F7CA" w14:textId="77777777" w:rsidR="00AB201D" w:rsidRDefault="00AB201D" w:rsidP="00AB201D">
      <w:pPr>
        <w:pStyle w:val="Normlnodstavec"/>
        <w:numPr>
          <w:ilvl w:val="0"/>
          <w:numId w:val="37"/>
        </w:numPr>
        <w:suppressAutoHyphens/>
      </w:pPr>
      <w:r>
        <w:lastRenderedPageBreak/>
        <w:t>Laboratorní práce (základní klasifikační rozbory, zkoušky vzorků stlačitelnost, stanovení bobtnacího tlaku, krabicový smyk, triaxiální zkouška, stanovení propustnosti, prostý tlak, technologické rozbory, rozbor vody, agresivita zemin, petrografický rozbor hornin, stanovení obsahu jílových materiálů).</w:t>
      </w:r>
    </w:p>
    <w:p w14:paraId="5E35D354" w14:textId="77777777" w:rsidR="00AB201D" w:rsidRDefault="00AB201D" w:rsidP="00AB201D">
      <w:pPr>
        <w:pStyle w:val="Normlnodstavec"/>
        <w:numPr>
          <w:ilvl w:val="0"/>
          <w:numId w:val="37"/>
        </w:numPr>
        <w:suppressAutoHyphens/>
      </w:pPr>
      <w:bookmarkStart w:id="0" w:name="_GoBack"/>
      <w:r>
        <w:t xml:space="preserve">Geodetické práce (vytyčení sond a polních zkoušek, polohopisné a výškopisné zaměření </w:t>
      </w:r>
      <w:bookmarkEnd w:id="0"/>
      <w:r>
        <w:t>sond, zaměření studní a vztažných objektů,vytyčení a ověření podzemních inž.sítí, zajištění vstupu na pozemky, zaměření lokality 3D skenerem).</w:t>
      </w:r>
    </w:p>
    <w:p w14:paraId="51F91A47" w14:textId="77777777" w:rsidR="00AB201D" w:rsidRDefault="00AB201D" w:rsidP="00AB201D">
      <w:pPr>
        <w:pStyle w:val="Normlnodstavec"/>
        <w:numPr>
          <w:ilvl w:val="0"/>
          <w:numId w:val="37"/>
        </w:numPr>
        <w:suppressAutoHyphens/>
      </w:pPr>
      <w:r>
        <w:t>Hydrogeologocké práce (rešerše archivních</w:t>
      </w:r>
      <w:r w:rsidRPr="007D2002">
        <w:t xml:space="preserve"> podkladů,</w:t>
      </w:r>
      <w:r>
        <w:t xml:space="preserve"> hydrodynamické odběrové zkoušky, vsakovací zkoušky, hydrodynamické nálevové zkoušky, odběry vzorků, rozbory vody,hydrologocká měření).</w:t>
      </w:r>
    </w:p>
    <w:p w14:paraId="5C71EAAF" w14:textId="77777777" w:rsidR="00AB201D" w:rsidRPr="003006B2" w:rsidRDefault="00AB201D" w:rsidP="00AB201D">
      <w:pPr>
        <w:pStyle w:val="podlnek"/>
        <w:numPr>
          <w:ilvl w:val="0"/>
          <w:numId w:val="37"/>
        </w:numPr>
        <w:suppressAutoHyphens/>
        <w:rPr>
          <w:rFonts w:eastAsia="Verdana"/>
        </w:rPr>
      </w:pPr>
      <w:r>
        <w:rPr>
          <w:rFonts w:eastAsia="Verdana"/>
        </w:rPr>
        <w:t>I</w:t>
      </w:r>
      <w:r w:rsidRPr="00681291">
        <w:rPr>
          <w:rFonts w:eastAsia="Verdana"/>
        </w:rPr>
        <w:t>nženýrskogeologický průzkum pražcového podloží (B. železniční spodek) a zemního tělesa (C. zemní tělesa)</w:t>
      </w:r>
      <w:r>
        <w:rPr>
          <w:rFonts w:eastAsia="Verdana"/>
        </w:rPr>
        <w:t>.</w:t>
      </w:r>
    </w:p>
    <w:p w14:paraId="19453410" w14:textId="77777777" w:rsidR="00AB201D" w:rsidRDefault="00AB201D" w:rsidP="00AB201D">
      <w:pPr>
        <w:pStyle w:val="Normlnodstavec"/>
        <w:numPr>
          <w:ilvl w:val="0"/>
          <w:numId w:val="37"/>
        </w:numPr>
        <w:suppressAutoHyphens/>
      </w:pPr>
      <w:r>
        <w:t>Závěrečná zpráva a vyhodnocení inženýrskogeologického průzkumu. Závěrečná zpráva bude obsahovat popis a výsledky jednotlivých prací průzkumu a doporučenou možnost realizace sanace. Odevzdává se ve tištěné formě ( 4.paré ) a digitálníformě (2x PDF a 2x Editovatelný soubor) na USB nosiči.</w:t>
      </w:r>
    </w:p>
    <w:p w14:paraId="3F1A394B" w14:textId="77777777" w:rsidR="00AB201D" w:rsidRPr="005D636E" w:rsidRDefault="00AB201D" w:rsidP="00AB201D">
      <w:pPr>
        <w:pStyle w:val="Normlnodstavec"/>
        <w:numPr>
          <w:ilvl w:val="0"/>
          <w:numId w:val="0"/>
        </w:numPr>
        <w:suppressAutoHyphens/>
      </w:pPr>
      <w:r>
        <w:t>Při provádění IGP je dodavate</w:t>
      </w:r>
      <w:r w:rsidRPr="00321972">
        <w:t>l povinen zajistit veškeré podmínky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zákonu v platném znění</w:t>
      </w:r>
      <w:r>
        <w:t>.</w:t>
      </w:r>
    </w:p>
    <w:p w14:paraId="28A8C184" w14:textId="77777777" w:rsidR="00AB201D" w:rsidRDefault="00AB201D" w:rsidP="00AB201D">
      <w:pPr>
        <w:pStyle w:val="podlnek"/>
        <w:numPr>
          <w:ilvl w:val="0"/>
          <w:numId w:val="0"/>
        </w:numPr>
        <w:suppressAutoHyphens/>
        <w:ind w:left="360"/>
      </w:pPr>
    </w:p>
    <w:p w14:paraId="632F85A5" w14:textId="77777777" w:rsidR="0098680B" w:rsidRPr="0098680B" w:rsidRDefault="0098680B" w:rsidP="00F0533E">
      <w:pPr>
        <w:rPr>
          <w:sz w:val="18"/>
          <w:szCs w:val="18"/>
          <w:u w:val="single"/>
        </w:rPr>
      </w:pPr>
    </w:p>
    <w:sectPr w:rsidR="0098680B" w:rsidRPr="0098680B" w:rsidSect="00BF46BB">
      <w:headerReference w:type="default" r:id="rId11"/>
      <w:footerReference w:type="default" r:id="rId12"/>
      <w:headerReference w:type="first" r:id="rId13"/>
      <w:footerReference w:type="first" r:id="rId14"/>
      <w:pgSz w:w="11906" w:h="16838" w:code="9"/>
      <w:pgMar w:top="2175"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4E5D5" w14:textId="77777777" w:rsidR="00A46E1B" w:rsidRDefault="00A46E1B" w:rsidP="00962258">
      <w:pPr>
        <w:spacing w:after="0" w:line="240" w:lineRule="auto"/>
      </w:pPr>
      <w:r>
        <w:separator/>
      </w:r>
    </w:p>
  </w:endnote>
  <w:endnote w:type="continuationSeparator" w:id="0">
    <w:p w14:paraId="298CDB68" w14:textId="77777777" w:rsidR="00A46E1B" w:rsidRDefault="00A46E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FE4E0" w14:textId="77777777" w:rsidTr="00D831A3">
      <w:tc>
        <w:tcPr>
          <w:tcW w:w="1361" w:type="dxa"/>
          <w:tcMar>
            <w:left w:w="0" w:type="dxa"/>
            <w:right w:w="0" w:type="dxa"/>
          </w:tcMar>
          <w:vAlign w:val="bottom"/>
        </w:tcPr>
        <w:p w14:paraId="0A67BF9E" w14:textId="53ED68A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6B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46BB">
            <w:rPr>
              <w:rStyle w:val="slostrnky"/>
              <w:noProof/>
            </w:rPr>
            <w:t>2</w:t>
          </w:r>
          <w:r w:rsidRPr="00B8518B">
            <w:rPr>
              <w:rStyle w:val="slostrnky"/>
            </w:rPr>
            <w:fldChar w:fldCharType="end"/>
          </w:r>
        </w:p>
      </w:tc>
      <w:tc>
        <w:tcPr>
          <w:tcW w:w="3458" w:type="dxa"/>
          <w:shd w:val="clear" w:color="auto" w:fill="auto"/>
          <w:tcMar>
            <w:left w:w="0" w:type="dxa"/>
            <w:right w:w="0" w:type="dxa"/>
          </w:tcMar>
        </w:tcPr>
        <w:p w14:paraId="492ECBF7" w14:textId="77777777" w:rsidR="00F1715C" w:rsidRDefault="00F1715C" w:rsidP="00B8518B">
          <w:pPr>
            <w:pStyle w:val="Zpat"/>
          </w:pPr>
        </w:p>
      </w:tc>
      <w:tc>
        <w:tcPr>
          <w:tcW w:w="2835" w:type="dxa"/>
          <w:shd w:val="clear" w:color="auto" w:fill="auto"/>
          <w:tcMar>
            <w:left w:w="0" w:type="dxa"/>
            <w:right w:w="0" w:type="dxa"/>
          </w:tcMar>
        </w:tcPr>
        <w:p w14:paraId="2353AC15" w14:textId="77777777" w:rsidR="00F1715C" w:rsidRDefault="00F1715C" w:rsidP="00B8518B">
          <w:pPr>
            <w:pStyle w:val="Zpat"/>
          </w:pPr>
        </w:p>
      </w:tc>
      <w:tc>
        <w:tcPr>
          <w:tcW w:w="2921" w:type="dxa"/>
        </w:tcPr>
        <w:p w14:paraId="5BFD63F0" w14:textId="77777777" w:rsidR="00F1715C" w:rsidRDefault="00F1715C" w:rsidP="00D831A3">
          <w:pPr>
            <w:pStyle w:val="Zpat"/>
          </w:pPr>
        </w:p>
      </w:tc>
    </w:tr>
  </w:tbl>
  <w:p w14:paraId="682C346C"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358FCEE" wp14:editId="17EC1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DD1AE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69BE73F" wp14:editId="3603429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3EB2C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4CADF20" w14:textId="77777777" w:rsidTr="00F1715C">
      <w:tc>
        <w:tcPr>
          <w:tcW w:w="1361" w:type="dxa"/>
          <w:tcMar>
            <w:left w:w="0" w:type="dxa"/>
            <w:right w:w="0" w:type="dxa"/>
          </w:tcMar>
          <w:vAlign w:val="bottom"/>
        </w:tcPr>
        <w:p w14:paraId="6AB96978" w14:textId="11413E7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46B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46BB">
            <w:rPr>
              <w:rStyle w:val="slostrnky"/>
              <w:noProof/>
            </w:rPr>
            <w:t>2</w:t>
          </w:r>
          <w:r w:rsidRPr="00B8518B">
            <w:rPr>
              <w:rStyle w:val="slostrnky"/>
            </w:rPr>
            <w:fldChar w:fldCharType="end"/>
          </w:r>
        </w:p>
      </w:tc>
      <w:tc>
        <w:tcPr>
          <w:tcW w:w="3458" w:type="dxa"/>
          <w:shd w:val="clear" w:color="auto" w:fill="auto"/>
          <w:tcMar>
            <w:left w:w="0" w:type="dxa"/>
            <w:right w:w="0" w:type="dxa"/>
          </w:tcMar>
        </w:tcPr>
        <w:p w14:paraId="661012B5" w14:textId="77777777" w:rsidR="00F1715C" w:rsidRDefault="00F1715C" w:rsidP="00460660">
          <w:pPr>
            <w:pStyle w:val="Zpat"/>
          </w:pPr>
          <w:r>
            <w:t>Správa železni</w:t>
          </w:r>
          <w:r w:rsidR="00F5558F">
            <w:t>c</w:t>
          </w:r>
          <w:r>
            <w:t>, státní organizace</w:t>
          </w:r>
        </w:p>
        <w:p w14:paraId="11AA9C1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933259A" w14:textId="77777777" w:rsidR="00F1715C" w:rsidRDefault="00F1715C" w:rsidP="00460660">
          <w:pPr>
            <w:pStyle w:val="Zpat"/>
          </w:pPr>
          <w:r>
            <w:t>Sídlo: Dlážděná 1003/7, 110 00 Praha 1</w:t>
          </w:r>
        </w:p>
        <w:p w14:paraId="1A365978" w14:textId="77777777" w:rsidR="00F1715C" w:rsidRDefault="00F1715C" w:rsidP="00460660">
          <w:pPr>
            <w:pStyle w:val="Zpat"/>
          </w:pPr>
          <w:r>
            <w:t>IČ</w:t>
          </w:r>
          <w:r w:rsidR="00F5558F">
            <w:t>O</w:t>
          </w:r>
          <w:r>
            <w:t>: 709 94 234 DIČ: CZ 709 94 234</w:t>
          </w:r>
        </w:p>
        <w:p w14:paraId="3212FFE0" w14:textId="77777777" w:rsidR="00F1715C" w:rsidRDefault="004C5D55" w:rsidP="00460660">
          <w:pPr>
            <w:pStyle w:val="Zpat"/>
          </w:pPr>
          <w:r>
            <w:t>www.spravazeleznic</w:t>
          </w:r>
          <w:r w:rsidR="00F1715C">
            <w:t>.cz</w:t>
          </w:r>
        </w:p>
      </w:tc>
      <w:tc>
        <w:tcPr>
          <w:tcW w:w="2921" w:type="dxa"/>
        </w:tcPr>
        <w:p w14:paraId="1DEEFF75" w14:textId="77777777" w:rsidR="00F1715C" w:rsidRDefault="00F1715C" w:rsidP="00460660">
          <w:pPr>
            <w:pStyle w:val="Zpat"/>
          </w:pPr>
        </w:p>
      </w:tc>
    </w:tr>
  </w:tbl>
  <w:p w14:paraId="25DED49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DCA7B1C" wp14:editId="7BE1B50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2BD5B7"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CEA3E1C" wp14:editId="615D822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36868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08EC2BA"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ACECF" w14:textId="77777777" w:rsidR="00A46E1B" w:rsidRDefault="00A46E1B" w:rsidP="00962258">
      <w:pPr>
        <w:spacing w:after="0" w:line="240" w:lineRule="auto"/>
      </w:pPr>
      <w:r>
        <w:separator/>
      </w:r>
    </w:p>
  </w:footnote>
  <w:footnote w:type="continuationSeparator" w:id="0">
    <w:p w14:paraId="4C9B8771" w14:textId="77777777" w:rsidR="00A46E1B" w:rsidRDefault="00A46E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407082D" w14:textId="77777777" w:rsidTr="00C02D0A">
      <w:trPr>
        <w:trHeight w:hRule="exact" w:val="454"/>
      </w:trPr>
      <w:tc>
        <w:tcPr>
          <w:tcW w:w="1361" w:type="dxa"/>
          <w:tcMar>
            <w:top w:w="57" w:type="dxa"/>
            <w:left w:w="0" w:type="dxa"/>
            <w:right w:w="0" w:type="dxa"/>
          </w:tcMar>
        </w:tcPr>
        <w:p w14:paraId="6F06DF9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BC9FA2" w14:textId="77777777" w:rsidR="00F1715C" w:rsidRDefault="00F1715C" w:rsidP="00523EA7">
          <w:pPr>
            <w:pStyle w:val="Zpat"/>
          </w:pPr>
        </w:p>
      </w:tc>
      <w:tc>
        <w:tcPr>
          <w:tcW w:w="5698" w:type="dxa"/>
          <w:shd w:val="clear" w:color="auto" w:fill="auto"/>
          <w:tcMar>
            <w:top w:w="57" w:type="dxa"/>
            <w:left w:w="0" w:type="dxa"/>
            <w:right w:w="0" w:type="dxa"/>
          </w:tcMar>
        </w:tcPr>
        <w:p w14:paraId="60450CC0" w14:textId="7B633500" w:rsidR="00F1715C" w:rsidRPr="00D6163D" w:rsidRDefault="00BF46BB" w:rsidP="00BF46BB">
          <w:pPr>
            <w:pStyle w:val="Druhdokumentu"/>
            <w:jc w:val="left"/>
          </w:pPr>
          <w:r>
            <w:rPr>
              <w:noProof/>
              <w:lang w:eastAsia="cs-CZ"/>
            </w:rPr>
            <w:drawing>
              <wp:inline distT="0" distB="0" distL="0" distR="0" wp14:anchorId="531BF191" wp14:editId="05C1EB0E">
                <wp:extent cx="1249680" cy="719455"/>
                <wp:effectExtent l="0" t="0" r="7620" b="444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719455"/>
                        </a:xfrm>
                        <a:prstGeom prst="rect">
                          <a:avLst/>
                        </a:prstGeom>
                        <a:noFill/>
                      </pic:spPr>
                    </pic:pic>
                  </a:graphicData>
                </a:graphic>
              </wp:inline>
            </w:drawing>
          </w:r>
        </w:p>
      </w:tc>
    </w:tr>
  </w:tbl>
  <w:p w14:paraId="2CD18BC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50D7B3A" w14:textId="77777777" w:rsidTr="00F1715C">
      <w:trPr>
        <w:trHeight w:hRule="exact" w:val="936"/>
      </w:trPr>
      <w:tc>
        <w:tcPr>
          <w:tcW w:w="1361" w:type="dxa"/>
          <w:tcMar>
            <w:left w:w="0" w:type="dxa"/>
            <w:right w:w="0" w:type="dxa"/>
          </w:tcMar>
        </w:tcPr>
        <w:p w14:paraId="00AB39CE"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3D5527A" w14:textId="77777777" w:rsidR="00F1715C" w:rsidRDefault="00F1715C" w:rsidP="00FC6389">
          <w:pPr>
            <w:pStyle w:val="Zpat"/>
          </w:pPr>
        </w:p>
      </w:tc>
      <w:tc>
        <w:tcPr>
          <w:tcW w:w="5698" w:type="dxa"/>
          <w:shd w:val="clear" w:color="auto" w:fill="auto"/>
          <w:tcMar>
            <w:left w:w="0" w:type="dxa"/>
            <w:right w:w="0" w:type="dxa"/>
          </w:tcMar>
        </w:tcPr>
        <w:p w14:paraId="69C9FD76" w14:textId="77777777" w:rsidR="00F1715C" w:rsidRPr="00D6163D" w:rsidRDefault="00F1715C" w:rsidP="00FC6389">
          <w:pPr>
            <w:pStyle w:val="Druhdokumentu"/>
          </w:pPr>
        </w:p>
      </w:tc>
    </w:tr>
    <w:tr w:rsidR="009F392E" w14:paraId="7BF8CE54" w14:textId="77777777" w:rsidTr="00895406">
      <w:trPr>
        <w:trHeight w:hRule="exact" w:val="1077"/>
      </w:trPr>
      <w:tc>
        <w:tcPr>
          <w:tcW w:w="1361" w:type="dxa"/>
          <w:tcMar>
            <w:left w:w="0" w:type="dxa"/>
            <w:right w:w="0" w:type="dxa"/>
          </w:tcMar>
        </w:tcPr>
        <w:p w14:paraId="713D0E0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4E4EFD1A" w14:textId="77777777" w:rsidR="009F392E" w:rsidRDefault="009F392E" w:rsidP="00FC6389">
          <w:pPr>
            <w:pStyle w:val="Zpat"/>
          </w:pPr>
        </w:p>
      </w:tc>
      <w:tc>
        <w:tcPr>
          <w:tcW w:w="5698" w:type="dxa"/>
          <w:shd w:val="clear" w:color="auto" w:fill="auto"/>
          <w:tcMar>
            <w:left w:w="0" w:type="dxa"/>
            <w:right w:w="0" w:type="dxa"/>
          </w:tcMar>
        </w:tcPr>
        <w:p w14:paraId="4750A5E3" w14:textId="77777777" w:rsidR="009F392E" w:rsidRPr="00D6163D" w:rsidRDefault="009F392E" w:rsidP="00FC6389">
          <w:pPr>
            <w:pStyle w:val="Druhdokumentu"/>
          </w:pPr>
        </w:p>
      </w:tc>
    </w:tr>
  </w:tbl>
  <w:p w14:paraId="131056B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61F5C00" wp14:editId="6C19331B">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4DA869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8E3333"/>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0C1314"/>
    <w:multiLevelType w:val="hybridMultilevel"/>
    <w:tmpl w:val="280EEA9C"/>
    <w:lvl w:ilvl="0" w:tplc="C6BE1968">
      <w:numFmt w:val="bullet"/>
      <w:lvlText w:val="-"/>
      <w:lvlJc w:val="left"/>
      <w:pPr>
        <w:ind w:left="1494" w:hanging="360"/>
      </w:pPr>
      <w:rPr>
        <w:rFonts w:ascii="Verdana" w:eastAsiaTheme="majorEastAsi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BC109F7"/>
    <w:multiLevelType w:val="multilevel"/>
    <w:tmpl w:val="E80CA04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426" w:firstLine="0"/>
      </w:pPr>
      <w:rPr>
        <w:rFonts w:hint="default"/>
        <w:b w:val="0"/>
        <w:i w:val="0"/>
      </w:rPr>
    </w:lvl>
    <w:lvl w:ilvl="2">
      <w:start w:val="1"/>
      <w:numFmt w:val="decimal"/>
      <w:pStyle w:val="podlnek"/>
      <w:suff w:val="space"/>
      <w:lvlText w:val="%1.%2.%3."/>
      <w:lvlJc w:val="right"/>
      <w:pPr>
        <w:ind w:left="1134" w:firstLine="0"/>
      </w:pPr>
      <w:rPr>
        <w:rFonts w:hint="default"/>
        <w:b w:val="0"/>
        <w:i w:val="0"/>
      </w:rPr>
    </w:lvl>
    <w:lvl w:ilvl="3">
      <w:start w:val="1"/>
      <w:numFmt w:val="decimal"/>
      <w:lvlText w:val="14.2.5.%4."/>
      <w:lvlJc w:val="left"/>
      <w:pPr>
        <w:ind w:left="3164" w:hanging="360"/>
      </w:pPr>
      <w:rPr>
        <w:rFonts w:hint="default"/>
      </w:rPr>
    </w:lvl>
    <w:lvl w:ilvl="4">
      <w:start w:val="1"/>
      <w:numFmt w:val="none"/>
      <w:lvlText w:val="14.2.5.2.1."/>
      <w:lvlJc w:val="left"/>
      <w:pPr>
        <w:ind w:left="2629"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4"/>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7"/>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7"/>
  </w:num>
  <w:num w:numId="13">
    <w:abstractNumId w:val="7"/>
  </w:num>
  <w:num w:numId="14">
    <w:abstractNumId w:val="7"/>
  </w:num>
  <w:num w:numId="15">
    <w:abstractNumId w:val="7"/>
  </w:num>
  <w:num w:numId="16">
    <w:abstractNumId w:val="12"/>
  </w:num>
  <w:num w:numId="17">
    <w:abstractNumId w:val="4"/>
  </w:num>
  <w:num w:numId="18">
    <w:abstractNumId w:val="12"/>
  </w:num>
  <w:num w:numId="19">
    <w:abstractNumId w:val="12"/>
  </w:num>
  <w:num w:numId="20">
    <w:abstractNumId w:val="12"/>
  </w:num>
  <w:num w:numId="21">
    <w:abstractNumId w:val="12"/>
  </w:num>
  <w:num w:numId="22">
    <w:abstractNumId w:val="7"/>
  </w:num>
  <w:num w:numId="23">
    <w:abstractNumId w:val="1"/>
  </w:num>
  <w:num w:numId="24">
    <w:abstractNumId w:val="7"/>
  </w:num>
  <w:num w:numId="25">
    <w:abstractNumId w:val="7"/>
  </w:num>
  <w:num w:numId="26">
    <w:abstractNumId w:val="7"/>
  </w:num>
  <w:num w:numId="27">
    <w:abstractNumId w:val="7"/>
  </w:num>
  <w:num w:numId="28">
    <w:abstractNumId w:val="12"/>
  </w:num>
  <w:num w:numId="29">
    <w:abstractNumId w:val="4"/>
  </w:num>
  <w:num w:numId="30">
    <w:abstractNumId w:val="12"/>
  </w:num>
  <w:num w:numId="31">
    <w:abstractNumId w:val="12"/>
  </w:num>
  <w:num w:numId="32">
    <w:abstractNumId w:val="12"/>
  </w:num>
  <w:num w:numId="33">
    <w:abstractNumId w:val="12"/>
  </w:num>
  <w:num w:numId="34">
    <w:abstractNumId w:val="2"/>
  </w:num>
  <w:num w:numId="35">
    <w:abstractNumId w:val="10"/>
  </w:num>
  <w:num w:numId="36">
    <w:abstractNumId w:val="3"/>
  </w:num>
  <w:num w:numId="3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LockTheme/>
  <w:styleLockQFSet/>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904"/>
    <w:rsid w:val="00072C1E"/>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87BB3"/>
    <w:rsid w:val="003956C6"/>
    <w:rsid w:val="00441430"/>
    <w:rsid w:val="00450F07"/>
    <w:rsid w:val="00453CD3"/>
    <w:rsid w:val="00460660"/>
    <w:rsid w:val="00460F80"/>
    <w:rsid w:val="00475907"/>
    <w:rsid w:val="00486107"/>
    <w:rsid w:val="00491827"/>
    <w:rsid w:val="004B348C"/>
    <w:rsid w:val="004C4399"/>
    <w:rsid w:val="004C5D55"/>
    <w:rsid w:val="004C787C"/>
    <w:rsid w:val="004D4C11"/>
    <w:rsid w:val="004E143C"/>
    <w:rsid w:val="004E3A53"/>
    <w:rsid w:val="004F20BC"/>
    <w:rsid w:val="004F4B9B"/>
    <w:rsid w:val="004F69EA"/>
    <w:rsid w:val="00511AB9"/>
    <w:rsid w:val="00517904"/>
    <w:rsid w:val="005205A1"/>
    <w:rsid w:val="00523EA7"/>
    <w:rsid w:val="00553375"/>
    <w:rsid w:val="00557C28"/>
    <w:rsid w:val="005736B7"/>
    <w:rsid w:val="00575E5A"/>
    <w:rsid w:val="005A3CB2"/>
    <w:rsid w:val="005F1404"/>
    <w:rsid w:val="0061068E"/>
    <w:rsid w:val="00660AD3"/>
    <w:rsid w:val="00677B7F"/>
    <w:rsid w:val="006A5570"/>
    <w:rsid w:val="006A689C"/>
    <w:rsid w:val="006B3D79"/>
    <w:rsid w:val="006D3340"/>
    <w:rsid w:val="006D7AFE"/>
    <w:rsid w:val="006E0578"/>
    <w:rsid w:val="006E314D"/>
    <w:rsid w:val="006F0E45"/>
    <w:rsid w:val="00702130"/>
    <w:rsid w:val="00710723"/>
    <w:rsid w:val="00712709"/>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1A04"/>
    <w:rsid w:val="008A3568"/>
    <w:rsid w:val="008D03B9"/>
    <w:rsid w:val="008F18D6"/>
    <w:rsid w:val="009012AB"/>
    <w:rsid w:val="00904780"/>
    <w:rsid w:val="00922385"/>
    <w:rsid w:val="009223DF"/>
    <w:rsid w:val="00923DE9"/>
    <w:rsid w:val="00936091"/>
    <w:rsid w:val="00940D8A"/>
    <w:rsid w:val="00962258"/>
    <w:rsid w:val="009678B7"/>
    <w:rsid w:val="009833E1"/>
    <w:rsid w:val="0098680B"/>
    <w:rsid w:val="00992D9C"/>
    <w:rsid w:val="00996CB8"/>
    <w:rsid w:val="009B14A9"/>
    <w:rsid w:val="009B2E97"/>
    <w:rsid w:val="009E07F4"/>
    <w:rsid w:val="009F263E"/>
    <w:rsid w:val="009F392E"/>
    <w:rsid w:val="00A46E1B"/>
    <w:rsid w:val="00A536C3"/>
    <w:rsid w:val="00A6177B"/>
    <w:rsid w:val="00A66136"/>
    <w:rsid w:val="00AA4CBB"/>
    <w:rsid w:val="00AA65FA"/>
    <w:rsid w:val="00AA7351"/>
    <w:rsid w:val="00AB201D"/>
    <w:rsid w:val="00AD056F"/>
    <w:rsid w:val="00AD6731"/>
    <w:rsid w:val="00AE0D05"/>
    <w:rsid w:val="00B15D0D"/>
    <w:rsid w:val="00B75EE1"/>
    <w:rsid w:val="00B77481"/>
    <w:rsid w:val="00B8518B"/>
    <w:rsid w:val="00BD7E91"/>
    <w:rsid w:val="00BF46BB"/>
    <w:rsid w:val="00C02D0A"/>
    <w:rsid w:val="00C03A6E"/>
    <w:rsid w:val="00C44F6A"/>
    <w:rsid w:val="00C47AE3"/>
    <w:rsid w:val="00CD1FC4"/>
    <w:rsid w:val="00CE5C88"/>
    <w:rsid w:val="00D21061"/>
    <w:rsid w:val="00D4108E"/>
    <w:rsid w:val="00D6163D"/>
    <w:rsid w:val="00D73D46"/>
    <w:rsid w:val="00D831A3"/>
    <w:rsid w:val="00DC75F3"/>
    <w:rsid w:val="00DD46F3"/>
    <w:rsid w:val="00DE56F2"/>
    <w:rsid w:val="00DF116D"/>
    <w:rsid w:val="00E14A73"/>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A05B76A"/>
  <w14:defaultImageDpi w14:val="32767"/>
  <w15:docId w15:val="{E1CCEF9A-618E-4815-86FB-98006802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263E"/>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line="264" w:lineRule="auto"/>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line="264" w:lineRule="auto"/>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line="264" w:lineRule="auto"/>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line="264" w:lineRule="auto"/>
      <w:outlineLvl w:val="3"/>
    </w:pPr>
    <w:rPr>
      <w:rFonts w:asciiTheme="majorHAnsi" w:eastAsiaTheme="majorEastAsia" w:hAnsiTheme="majorHAnsi" w:cstheme="majorBidi"/>
      <w:b/>
      <w:iCs/>
      <w:sz w:val="18"/>
      <w:szCs w:val="18"/>
    </w:rPr>
  </w:style>
  <w:style w:type="paragraph" w:styleId="Nadpis5">
    <w:name w:val="heading 5"/>
    <w:basedOn w:val="Normln"/>
    <w:next w:val="Normln"/>
    <w:link w:val="Nadpis5Char"/>
    <w:uiPriority w:val="9"/>
    <w:unhideWhenUsed/>
    <w:qFormat/>
    <w:rsid w:val="00895406"/>
    <w:pPr>
      <w:keepNext/>
      <w:keepLines/>
      <w:spacing w:before="40" w:after="0" w:line="264" w:lineRule="auto"/>
      <w:outlineLvl w:val="4"/>
    </w:pPr>
    <w:rPr>
      <w:rFonts w:asciiTheme="majorHAnsi" w:eastAsiaTheme="majorEastAsia" w:hAnsiTheme="majorHAnsi" w:cstheme="majorBidi"/>
      <w:b/>
      <w:sz w:val="18"/>
      <w:szCs w:val="18"/>
    </w:rPr>
  </w:style>
  <w:style w:type="paragraph" w:styleId="Nadpis6">
    <w:name w:val="heading 6"/>
    <w:basedOn w:val="Normln"/>
    <w:next w:val="Normln"/>
    <w:link w:val="Nadpis6Char"/>
    <w:uiPriority w:val="9"/>
    <w:semiHidden/>
    <w:unhideWhenUsed/>
    <w:qFormat/>
    <w:rsid w:val="00895406"/>
    <w:pPr>
      <w:keepNext/>
      <w:keepLines/>
      <w:spacing w:before="40" w:after="0" w:line="264" w:lineRule="auto"/>
      <w:outlineLvl w:val="5"/>
    </w:pPr>
    <w:rPr>
      <w:rFonts w:asciiTheme="majorHAnsi" w:eastAsiaTheme="majorEastAsia" w:hAnsiTheme="majorHAnsi" w:cstheme="majorBidi"/>
      <w:b/>
      <w:color w:val="000000" w:themeColor="text1"/>
      <w:sz w:val="18"/>
      <w:szCs w:val="18"/>
    </w:rPr>
  </w:style>
  <w:style w:type="paragraph" w:styleId="Nadpis7">
    <w:name w:val="heading 7"/>
    <w:basedOn w:val="Normln"/>
    <w:next w:val="Normln"/>
    <w:link w:val="Nadpis7Char"/>
    <w:uiPriority w:val="9"/>
    <w:semiHidden/>
    <w:unhideWhenUsed/>
    <w:qFormat/>
    <w:rsid w:val="00895406"/>
    <w:pPr>
      <w:keepNext/>
      <w:keepLines/>
      <w:spacing w:before="40" w:after="0" w:line="264" w:lineRule="auto"/>
      <w:outlineLvl w:val="6"/>
    </w:pPr>
    <w:rPr>
      <w:rFonts w:asciiTheme="majorHAnsi" w:eastAsiaTheme="majorEastAsia" w:hAnsiTheme="majorHAnsi" w:cstheme="majorBidi"/>
      <w:b/>
      <w:iCs/>
      <w:color w:val="595959" w:themeColor="text1" w:themeTint="A6"/>
      <w:sz w:val="18"/>
      <w:szCs w:val="18"/>
    </w:rPr>
  </w:style>
  <w:style w:type="paragraph" w:styleId="Nadpis8">
    <w:name w:val="heading 8"/>
    <w:basedOn w:val="Normln"/>
    <w:next w:val="Normln"/>
    <w:link w:val="Nadpis8Char"/>
    <w:uiPriority w:val="9"/>
    <w:semiHidden/>
    <w:unhideWhenUsed/>
    <w:qFormat/>
    <w:rsid w:val="00895406"/>
    <w:pPr>
      <w:keepNext/>
      <w:keepLines/>
      <w:spacing w:before="40" w:after="0" w:line="264" w:lineRule="auto"/>
      <w:outlineLvl w:val="7"/>
    </w:pPr>
    <w:rPr>
      <w:rFonts w:asciiTheme="majorHAnsi" w:eastAsiaTheme="majorEastAsia" w:hAnsiTheme="majorHAnsi" w:cstheme="majorBidi"/>
      <w:b/>
      <w:color w:val="595959" w:themeColor="text1" w:themeTint="A6"/>
      <w:sz w:val="18"/>
      <w:szCs w:val="21"/>
    </w:rPr>
  </w:style>
  <w:style w:type="paragraph" w:styleId="Nadpis9">
    <w:name w:val="heading 9"/>
    <w:basedOn w:val="Normln"/>
    <w:next w:val="Normln"/>
    <w:link w:val="Nadpis9Char"/>
    <w:uiPriority w:val="9"/>
    <w:semiHidden/>
    <w:unhideWhenUsed/>
    <w:qFormat/>
    <w:rsid w:val="00895406"/>
    <w:pPr>
      <w:keepNext/>
      <w:keepLines/>
      <w:spacing w:before="40" w:after="0" w:line="264" w:lineRule="auto"/>
      <w:outlineLvl w:val="8"/>
    </w:pPr>
    <w:rPr>
      <w:rFonts w:asciiTheme="majorHAnsi" w:eastAsiaTheme="majorEastAsia" w:hAnsiTheme="majorHAnsi" w:cstheme="majorBidi"/>
      <w:b/>
      <w:iCs/>
      <w:color w:val="595959" w:themeColor="text1" w:themeTint="A6"/>
      <w:sz w:val="1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rFonts w:asciiTheme="minorHAnsi" w:hAnsiTheme="minorHAnsi"/>
      <w:sz w:val="12"/>
      <w:szCs w:val="18"/>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line="264" w:lineRule="auto"/>
    </w:pPr>
    <w:rPr>
      <w:rFonts w:asciiTheme="minorHAnsi" w:hAnsiTheme="minorHAnsi"/>
      <w:iCs/>
      <w:sz w:val="24"/>
      <w:szCs w:val="18"/>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rFonts w:asciiTheme="minorHAnsi" w:hAnsiTheme="minorHAnsi"/>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line="264" w:lineRule="auto"/>
    </w:pPr>
    <w:rPr>
      <w:rFonts w:asciiTheme="minorHAnsi" w:hAnsiTheme="minorHAnsi"/>
      <w:sz w:val="18"/>
      <w:szCs w:val="18"/>
    </w:r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line="264" w:lineRule="auto"/>
    </w:pPr>
    <w:rPr>
      <w:rFonts w:asciiTheme="minorHAnsi" w:eastAsiaTheme="minorEastAsia" w:hAnsiTheme="minorHAnsi"/>
      <w:color w:val="5A5A5A" w:themeColor="text1" w:themeTint="A5"/>
      <w:sz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line="264" w:lineRule="auto"/>
      <w:ind w:left="862" w:right="862"/>
      <w:jc w:val="center"/>
    </w:pPr>
    <w:rPr>
      <w:rFonts w:asciiTheme="minorHAnsi" w:hAnsiTheme="minorHAnsi"/>
      <w:b/>
      <w:iCs/>
      <w:sz w:val="18"/>
      <w:szCs w:val="18"/>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rFonts w:asciiTheme="minorHAnsi" w:hAnsiTheme="minorHAnsi"/>
      <w:iCs/>
      <w:color w:val="44546A" w:themeColor="text2"/>
      <w:sz w:val="18"/>
      <w:szCs w:val="18"/>
    </w:rPr>
  </w:style>
  <w:style w:type="paragraph" w:styleId="Odstavecseseznamem">
    <w:name w:val="List Paragraph"/>
    <w:basedOn w:val="Normln"/>
    <w:uiPriority w:val="34"/>
    <w:qFormat/>
    <w:rsid w:val="00895406"/>
    <w:pPr>
      <w:spacing w:after="240" w:line="264" w:lineRule="auto"/>
      <w:ind w:left="720"/>
      <w:contextualSpacing/>
    </w:pPr>
    <w:rPr>
      <w:rFonts w:asciiTheme="minorHAnsi" w:hAnsiTheme="minorHAnsi"/>
      <w:sz w:val="18"/>
      <w:szCs w:val="18"/>
    </w:r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pPr>
      <w:spacing w:after="240" w:line="264" w:lineRule="auto"/>
    </w:pPr>
    <w:rPr>
      <w:rFonts w:asciiTheme="minorHAnsi" w:hAnsiTheme="minorHAnsi" w:cs="Times New Roman"/>
      <w:sz w:val="18"/>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line="264" w:lineRule="auto"/>
      <w:contextualSpacing/>
    </w:pPr>
    <w:rPr>
      <w:rFonts w:asciiTheme="minorHAnsi" w:hAnsiTheme="minorHAnsi"/>
      <w:sz w:val="18"/>
      <w:szCs w:val="18"/>
    </w:r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pPr>
      <w:spacing w:after="240" w:line="264" w:lineRule="auto"/>
    </w:pPr>
    <w:rPr>
      <w:rFonts w:asciiTheme="minorHAnsi" w:hAnsiTheme="minorHAnsi"/>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line="264" w:lineRule="auto"/>
      <w:ind w:left="180"/>
    </w:pPr>
    <w:rPr>
      <w:rFonts w:asciiTheme="minorHAnsi" w:hAnsiTheme="minorHAnsi"/>
      <w:sz w:val="18"/>
      <w:szCs w:val="18"/>
    </w:rPr>
  </w:style>
  <w:style w:type="paragraph" w:styleId="Obsah1">
    <w:name w:val="toc 1"/>
    <w:basedOn w:val="Normln"/>
    <w:next w:val="Normln"/>
    <w:autoRedefine/>
    <w:uiPriority w:val="39"/>
    <w:unhideWhenUsed/>
    <w:rsid w:val="00895406"/>
    <w:pPr>
      <w:spacing w:after="100" w:line="264" w:lineRule="auto"/>
    </w:pPr>
    <w:rPr>
      <w:rFonts w:asciiTheme="minorHAnsi" w:hAnsiTheme="minorHAnsi"/>
      <w:sz w:val="18"/>
      <w:szCs w:val="18"/>
    </w:rPr>
  </w:style>
  <w:style w:type="paragraph" w:styleId="Obsah3">
    <w:name w:val="toc 3"/>
    <w:basedOn w:val="Normln"/>
    <w:next w:val="Normln"/>
    <w:autoRedefine/>
    <w:uiPriority w:val="39"/>
    <w:unhideWhenUsed/>
    <w:rsid w:val="00895406"/>
    <w:pPr>
      <w:spacing w:after="100" w:line="264" w:lineRule="auto"/>
      <w:ind w:left="360"/>
    </w:pPr>
    <w:rPr>
      <w:rFonts w:asciiTheme="minorHAnsi" w:hAnsiTheme="minorHAnsi"/>
      <w:sz w:val="18"/>
      <w:szCs w:val="18"/>
    </w:r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702130"/>
    <w:rPr>
      <w:sz w:val="16"/>
      <w:szCs w:val="16"/>
    </w:rPr>
  </w:style>
  <w:style w:type="paragraph" w:styleId="Textkomente">
    <w:name w:val="annotation text"/>
    <w:basedOn w:val="Normln"/>
    <w:link w:val="TextkomenteChar"/>
    <w:uiPriority w:val="99"/>
    <w:semiHidden/>
    <w:unhideWhenUsed/>
    <w:rsid w:val="00702130"/>
    <w:pPr>
      <w:spacing w:line="240" w:lineRule="auto"/>
    </w:pPr>
    <w:rPr>
      <w:szCs w:val="20"/>
    </w:rPr>
  </w:style>
  <w:style w:type="character" w:customStyle="1" w:styleId="TextkomenteChar">
    <w:name w:val="Text komentáře Char"/>
    <w:basedOn w:val="Standardnpsmoodstavce"/>
    <w:link w:val="Textkomente"/>
    <w:uiPriority w:val="99"/>
    <w:semiHidden/>
    <w:rsid w:val="00702130"/>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702130"/>
    <w:rPr>
      <w:b/>
      <w:bCs/>
    </w:rPr>
  </w:style>
  <w:style w:type="character" w:customStyle="1" w:styleId="PedmtkomenteChar">
    <w:name w:val="Předmět komentáře Char"/>
    <w:basedOn w:val="TextkomenteChar"/>
    <w:link w:val="Pedmtkomente"/>
    <w:uiPriority w:val="99"/>
    <w:semiHidden/>
    <w:rsid w:val="00702130"/>
    <w:rPr>
      <w:rFonts w:ascii="Verdana" w:hAnsi="Verdana"/>
      <w:b/>
      <w:bCs/>
      <w:sz w:val="20"/>
      <w:szCs w:val="20"/>
    </w:rPr>
  </w:style>
  <w:style w:type="paragraph" w:customStyle="1" w:styleId="Normlnlnek">
    <w:name w:val="Normální článek"/>
    <w:basedOn w:val="Nadpis1"/>
    <w:next w:val="Normlnodstavec"/>
    <w:qFormat/>
    <w:rsid w:val="0098680B"/>
    <w:pPr>
      <w:numPr>
        <w:numId w:val="35"/>
      </w:numPr>
      <w:suppressAutoHyphens w:val="0"/>
      <w:spacing w:before="240" w:after="0"/>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98680B"/>
    <w:pPr>
      <w:numPr>
        <w:ilvl w:val="1"/>
        <w:numId w:val="35"/>
      </w:numPr>
      <w:pBdr>
        <w:top w:val="none" w:sz="0" w:space="0" w:color="auto"/>
      </w:pBdr>
      <w:tabs>
        <w:tab w:val="left" w:pos="1361"/>
      </w:tabs>
      <w:spacing w:after="0" w:line="276" w:lineRule="auto"/>
    </w:pPr>
    <w:rPr>
      <w:rFonts w:ascii="Verdana" w:eastAsia="Verdana" w:hAnsi="Verdana"/>
      <w:b w:val="0"/>
      <w:bCs/>
      <w:noProof/>
      <w:color w:val="auto"/>
      <w:sz w:val="18"/>
      <w:szCs w:val="26"/>
    </w:rPr>
  </w:style>
  <w:style w:type="paragraph" w:customStyle="1" w:styleId="podlnek">
    <w:name w:val="podčlánek"/>
    <w:basedOn w:val="Nadpis3"/>
    <w:qFormat/>
    <w:rsid w:val="0098680B"/>
    <w:pPr>
      <w:numPr>
        <w:ilvl w:val="2"/>
        <w:numId w:val="35"/>
      </w:numPr>
      <w:spacing w:before="200" w:after="0" w:line="276" w:lineRule="auto"/>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fd\Desktop\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B491F4B2-04D7-4390-8964-E8AF6DBAA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Template>
  <TotalTime>8</TotalTime>
  <Pages>2</Pages>
  <Words>528</Words>
  <Characters>3117</Characters>
  <Application>Microsoft Office Word</Application>
  <DocSecurity>0</DocSecurity>
  <Lines>25</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Kravcová Denisa</cp:lastModifiedBy>
  <cp:revision>6</cp:revision>
  <cp:lastPrinted>2017-11-28T17:18:00Z</cp:lastPrinted>
  <dcterms:created xsi:type="dcterms:W3CDTF">2021-12-06T10:17:00Z</dcterms:created>
  <dcterms:modified xsi:type="dcterms:W3CDTF">2021-12-14T13:45:00Z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